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1F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Název: </w:t>
      </w:r>
      <w:r w:rsidR="00A7431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IROP- </w:t>
      </w:r>
      <w:proofErr w:type="spellStart"/>
      <w:r w:rsidRPr="00813FD2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Šafářský</w:t>
      </w:r>
      <w:proofErr w:type="spellEnd"/>
      <w:r w:rsidRPr="00813FD2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dvůr - zázemí pro sociální služby</w:t>
      </w:r>
    </w:p>
    <w:p w:rsidR="00A74316" w:rsidRPr="00A74316" w:rsidRDefault="00A74316" w:rsidP="00A7431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74316">
        <w:rPr>
          <w:rFonts w:eastAsia="Times New Roman" w:cstheme="minorHAnsi"/>
          <w:sz w:val="24"/>
          <w:szCs w:val="24"/>
          <w:lang w:eastAsia="cs-CZ"/>
        </w:rPr>
        <w:t>Registrační číslo projektu: CZ.06.4.59/0.0/0.0/16_072/0012100  </w:t>
      </w:r>
    </w:p>
    <w:p w:rsidR="00A74316" w:rsidRDefault="00A74316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74316" w:rsidRPr="00813FD2" w:rsidRDefault="00A74316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D1A1F" w:rsidRPr="00813FD2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Anotace projektu:</w:t>
      </w:r>
    </w:p>
    <w:p w:rsidR="009D1A1F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Zlepšení podmínek poskytovaných sociál. služeb v areálu </w:t>
      </w:r>
      <w:proofErr w:type="spellStart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Šafářský</w:t>
      </w:r>
      <w:proofErr w:type="spellEnd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dvůr. Jedná se o 3 registrované služby pro rodiny s dětmi, </w:t>
      </w:r>
      <w:proofErr w:type="spellStart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zdr</w:t>
      </w:r>
      <w:proofErr w:type="spellEnd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postižené a duševně nemocné klienty-ročně služby pro 200-250 osob. Tři etapy-1. rozšíření stávajících prostor, jejich vzájemné propojení a zlepšení bezbariérového přístupu, 2. výměna zastaralého a již nevyhovujícího zázemí pro pracovníky a vybudování jednacích prostor pro základní soc. práci, 3. bezbariérovost v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areálu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(rekonstrukce chodníků, vstupů do objektů).</w:t>
      </w:r>
    </w:p>
    <w:p w:rsidR="00A74316" w:rsidRPr="00813FD2" w:rsidRDefault="00A74316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D1A1F" w:rsidRPr="00813FD2" w:rsidRDefault="00A74316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Ú</w:t>
      </w:r>
      <w:r w:rsidRPr="00A7431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čel </w:t>
      </w:r>
      <w:r w:rsidR="009D1A1F"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projektu:</w:t>
      </w:r>
    </w:p>
    <w:p w:rsidR="00A74316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 areálu </w:t>
      </w:r>
      <w:proofErr w:type="spellStart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Šafářský</w:t>
      </w:r>
      <w:proofErr w:type="spellEnd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dvůr ve Vyškově zajišťujeme celoročně našim klientům sociálně-terapeutické činnosti, základní sociální poradenství, rozvoj </w:t>
      </w:r>
      <w:proofErr w:type="spellStart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psych</w:t>
      </w:r>
      <w:bookmarkStart w:id="0" w:name="_GoBack"/>
      <w:bookmarkEnd w:id="0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osenzomotorických</w:t>
      </w:r>
      <w:proofErr w:type="spellEnd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dovedností a soběstačnosti, podporu vytváření sociálních a pracovních návyků a dovedností. Od roku 2005, kdy jsme areál pronajali od města Vyškov, zde postupně budujeme zázemí pro poskytování našich čtyř registrovaných sociálních služeb. Využili jsme levnější, rychlejší a dostupný systémem modulární výstavby a dosud jsme vybudovali kancelář s šatnou a WC pro personál a zateplenou multifunkční hernu s bezbariérovým sociálním zázemím pro klienty. Projekt řeší náhradu, již technicky nevyhovující kanceláře se zázemím pro personál, doplnění herny o další prostory pro přímou práci s klienty a bezbariérové úpravy povrchů v areálu. Vznikne tak odpovídající materiálně technické zázemí pro poskytování sociálních služeb. Jedná se o sociálně znevýhodněné osoby a rodiny, osoby a rodiny ohrožené sociálním vyloučením, osoby zdravotně postižené nebo chronicky nemocné, se specifickými potřebami nebo s duševním onemocněním z Vyškovska i celého Jihomoravského kraje. Hlavním cílem služeb je podporovat klienty jednotlivých služeb k aktivnímu životu a začleňování do společnosti. V jednotlivých sociálních službách se zaměřují na jejich individuální potřeby. </w:t>
      </w:r>
      <w:r w:rsidR="00A7431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¨</w:t>
      </w:r>
    </w:p>
    <w:p w:rsidR="00A74316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 služby Sociálně aktivizační služby pro seniory a osoby se zdravotním postižením se jedná o posílení schopnosti a dovednosti zvládat samostatný život, udržovat mezilidské vztahy, aktivně přistupovat k udržení a rozvoji svých schopností, dovedností a kondice. </w:t>
      </w:r>
    </w:p>
    <w:p w:rsidR="00A74316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Ve službě Sociálně aktivizační služby pro rodiny s dětmi se zaměřujeme na celou rodinu a její jednotlivé členy, zvládnutí fungování rodiny tak, aby nedocházelo k ohrožení vývoje dětí a došlo posílení rodičovských kompetencí. </w:t>
      </w:r>
    </w:p>
    <w:p w:rsidR="00A74316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U klientů sociální rehabilitace se věnujeme rozvoji a upevnění schopností zvládat osobní záležitosti, hygienu, péči o vlastní osobu a zdraví, o domácnost, integraci do společnosti a seberealizaci. </w:t>
      </w:r>
    </w:p>
    <w:p w:rsidR="009D1A1F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Sociálně terapeutických dílnách se zaměřujeme na získání pracovních návyků a dovedností, posílení mezilidských vztahů a seberealizaci.</w:t>
      </w:r>
    </w:p>
    <w:p w:rsidR="00A74316" w:rsidRDefault="00A74316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74316" w:rsidRPr="00813FD2" w:rsidRDefault="00A74316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Financování: Celkové náklady 2 971 060 Kč z toho dotace 2 822 507Kč</w:t>
      </w:r>
    </w:p>
    <w:p w:rsidR="009D1A1F" w:rsidRPr="00813FD2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D7738" w:rsidRDefault="00A74316"/>
    <w:sectPr w:rsidR="009D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1F"/>
    <w:rsid w:val="00277A8B"/>
    <w:rsid w:val="005709D0"/>
    <w:rsid w:val="005B6298"/>
    <w:rsid w:val="009D1A1F"/>
    <w:rsid w:val="00A7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0DD5"/>
  <w15:chartTrackingRefBased/>
  <w15:docId w15:val="{AF852CE2-E2F3-404E-949F-2BE1888D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74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4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Barbora</dc:creator>
  <cp:keywords/>
  <dc:description/>
  <cp:lastModifiedBy>Šťastná Barbora</cp:lastModifiedBy>
  <cp:revision>3</cp:revision>
  <dcterms:created xsi:type="dcterms:W3CDTF">2026-04-01T09:02:00Z</dcterms:created>
  <dcterms:modified xsi:type="dcterms:W3CDTF">2026-04-09T06:26:00Z</dcterms:modified>
</cp:coreProperties>
</file>