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Style w:val="Siln"/>
          <w:rFonts w:ascii="Arial" w:hAnsi="Arial" w:cs="Arial"/>
          <w:color w:val="666666"/>
          <w:sz w:val="21"/>
          <w:szCs w:val="21"/>
        </w:rPr>
        <w:t>Projekt: PIAFA - Mobilita bez bariér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Style w:val="Siln"/>
          <w:rFonts w:ascii="Arial" w:hAnsi="Arial" w:cs="Arial"/>
          <w:color w:val="666666"/>
          <w:sz w:val="21"/>
          <w:szCs w:val="21"/>
        </w:rPr>
        <w:t>Registrační číslo: CZ.06.05.01/00/22_049/0006977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Ministerstvo pro místní rozvoj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49. výzva IROP - Sociální služby - SC 5.1 (CLLD)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Realizace projektu: leden 2025 – září 2026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Projekt PIAFA – Mobilita bez bariér řeší zásadní problém nedostatečné dostupnosti sociálních služeb a školských zařízení pro osoby se zdravotním znevýhodněním v regionu MAS Vyškovsko. Pro tyto osoby, zejména děti a dospělé s postižením, chronickým či duševním onemocněním, je pravidelná doprava do škol, na terapie a do zařízení sociálních služeb nezbytnou součástí jejich každodenního života.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V regionu chybí adekvátní veřejná doprava, která by zohledňovala potřeby těchto klientů. Autobusy a vlaky nejsou dostatečně bezbariérové, jejich spoje nejsou časově flexibilní a často nezajíždějí do menších obcí, odkud klienti pocházejí. Rodiny tak musí řešit dopravu svépomocí, což je pro ně časově i finančně náročné. Bez této dopravy hrozí sociální izolace, omezený přístup ke vzdělání a terapiím, což výrazně snižuje kvalitu života těchto osob.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Dalším problémem je zastaralý a poruchový svozový automobil, který PIAFA Vyškov v současnosti využívá. Časté poruchy stěžují pravidelné poskytování služby, vysoké provozní náklady zatěžují rozpočet organizace a neekologický provoz zvyšuje emise a negativně ovlivňuje životní prostředí.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Hlavní aktivitou projektu je objednávka a pořízení elektrického automobilu, jehož prostřednictvím bude zajišťován doprovod klientů do školních zařízení, na terapie a na programy a služby, které jsou zajišťovány poskytovateli sociálních služeb. Doprovod klientů je základní činností, kterou poskytujeme v rámci registrovaných sociálních služeb jako zprostředkování kontaktu se společenským prostředím.</w:t>
      </w:r>
    </w:p>
    <w:p w:rsidR="00F0236A" w:rsidRDefault="00F0236A" w:rsidP="00F0236A">
      <w:pPr>
        <w:pStyle w:val="wnd-align-justify"/>
        <w:spacing w:before="0" w:beforeAutospacing="0" w:after="0" w:afterAutospacing="0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1"/>
          <w:szCs w:val="21"/>
        </w:rPr>
        <w:t>Max. celkové způsobilé výdaje projektu: 1 273 245 Kč, z toho 5% spolufinancování (tj. 63 662 Kč)</w:t>
      </w:r>
    </w:p>
    <w:p w:rsidR="00F0236A" w:rsidRDefault="00F0236A" w:rsidP="00F0236A">
      <w:pPr>
        <w:pStyle w:val="Normlnweb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Projekt je financován v režimu ex post, tzn. až po zaplacení a vyúčtování automobilu.</w:t>
      </w:r>
    </w:p>
    <w:p w:rsidR="00EB60B8" w:rsidRDefault="00EB60B8" w:rsidP="00EB60B8">
      <w:bookmarkStart w:id="0" w:name="_GoBack"/>
      <w:bookmarkEnd w:id="0"/>
    </w:p>
    <w:sectPr w:rsidR="00EB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FD"/>
    <w:rsid w:val="00187FFD"/>
    <w:rsid w:val="00D64566"/>
    <w:rsid w:val="00EB60B8"/>
    <w:rsid w:val="00F0236A"/>
    <w:rsid w:val="00F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5BCD"/>
  <w15:chartTrackingRefBased/>
  <w15:docId w15:val="{3CA93CEF-355B-4868-9437-424F326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0B8"/>
    <w:rPr>
      <w:rFonts w:ascii="Segoe UI" w:hAnsi="Segoe UI" w:cs="Segoe UI"/>
      <w:sz w:val="18"/>
      <w:szCs w:val="18"/>
    </w:rPr>
  </w:style>
  <w:style w:type="paragraph" w:customStyle="1" w:styleId="wnd-align-justify">
    <w:name w:val="wnd-align-justify"/>
    <w:basedOn w:val="Normln"/>
    <w:rsid w:val="00F0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236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0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Piafa user</dc:creator>
  <cp:keywords/>
  <dc:description/>
  <cp:lastModifiedBy>Piafa user</cp:lastModifiedBy>
  <cp:revision>2</cp:revision>
  <cp:lastPrinted>2026-03-09T11:04:00Z</cp:lastPrinted>
  <dcterms:created xsi:type="dcterms:W3CDTF">2026-03-23T09:31:00Z</dcterms:created>
  <dcterms:modified xsi:type="dcterms:W3CDTF">2026-03-23T09:31:00Z</dcterms:modified>
</cp:coreProperties>
</file>